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righ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right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Al Dirigente Scolastico dell’Istituto </w:t>
      </w:r>
    </w:p>
    <w:p w:rsidR="00000000" w:rsidDel="00000000" w:rsidP="00000000" w:rsidRDefault="00000000" w:rsidRPr="00000000" w14:paraId="00000003">
      <w:pPr>
        <w:ind w:left="3600" w:firstLine="720"/>
        <w:jc w:val="right"/>
        <w:rPr>
          <w:rFonts w:ascii="Calibri" w:cs="Calibri" w:eastAsia="Calibri" w:hAnsi="Calibri"/>
          <w:b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Istituto di Istruzione Secondaria Superiore </w:t>
      </w:r>
    </w:p>
    <w:p w:rsidR="00000000" w:rsidDel="00000000" w:rsidP="00000000" w:rsidRDefault="00000000" w:rsidRPr="00000000" w14:paraId="00000004">
      <w:pPr>
        <w:ind w:left="3600" w:firstLine="720"/>
        <w:jc w:val="right"/>
        <w:rPr>
          <w:rFonts w:ascii="Calibri" w:cs="Calibri" w:eastAsia="Calibri" w:hAnsi="Calibri"/>
          <w:b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Eugenio Pantaleo</w:t>
      </w:r>
    </w:p>
    <w:p w:rsidR="00000000" w:rsidDel="00000000" w:rsidP="00000000" w:rsidRDefault="00000000" w:rsidRPr="00000000" w14:paraId="00000005">
      <w:pPr>
        <w:ind w:left="3600" w:firstLine="720"/>
        <w:jc w:val="right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360" w:lineRule="auto"/>
        <w:rPr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II/La sottoscritto/a ________________________________________________________________ nato/a a __________________________________, residente a ____________________________ Codice fiscale ______________________________, </w:t>
      </w:r>
      <w:r w:rsidDel="00000000" w:rsidR="00000000" w:rsidRPr="00000000">
        <w:rPr>
          <w:rtl w:val="0"/>
        </w:rPr>
        <w:t xml:space="preserve">nella sua qualità di:</w:t>
      </w:r>
    </w:p>
    <w:p w:rsidR="00000000" w:rsidDel="00000000" w:rsidP="00000000" w:rsidRDefault="00000000" w:rsidRPr="00000000" w14:paraId="00000007">
      <w:pPr>
        <w:spacing w:line="360" w:lineRule="auto"/>
        <w:rPr/>
      </w:pPr>
      <w:r w:rsidDel="00000000" w:rsidR="00000000" w:rsidRPr="00000000">
        <w:rPr>
          <w:rtl w:val="0"/>
        </w:rPr>
        <w:t xml:space="preserve">□ rappresentante legale 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  <w:t xml:space="preserve">□ titolare</w:t>
      </w:r>
    </w:p>
    <w:p w:rsidR="00000000" w:rsidDel="00000000" w:rsidP="00000000" w:rsidRDefault="00000000" w:rsidRPr="00000000" w14:paraId="00000009">
      <w:pPr>
        <w:spacing w:line="360" w:lineRule="auto"/>
        <w:rPr/>
      </w:pPr>
      <w:r w:rsidDel="00000000" w:rsidR="00000000" w:rsidRPr="00000000">
        <w:rPr>
          <w:rtl w:val="0"/>
        </w:rPr>
        <w:t xml:space="preserve">della ditta _______________________________________ con sede legale a _________________________</w:t>
      </w:r>
    </w:p>
    <w:p w:rsidR="00000000" w:rsidDel="00000000" w:rsidP="00000000" w:rsidRDefault="00000000" w:rsidRPr="00000000" w14:paraId="0000000A">
      <w:pPr>
        <w:spacing w:line="360" w:lineRule="auto"/>
        <w:rPr/>
      </w:pPr>
      <w:r w:rsidDel="00000000" w:rsidR="00000000" w:rsidRPr="00000000">
        <w:rPr>
          <w:rtl w:val="0"/>
        </w:rPr>
        <w:t xml:space="preserve">Prov _________ in Via ________________________________________ n. _________ CAP _____________</w:t>
      </w:r>
    </w:p>
    <w:p w:rsidR="00000000" w:rsidDel="00000000" w:rsidP="00000000" w:rsidRDefault="00000000" w:rsidRPr="00000000" w14:paraId="0000000B">
      <w:pPr>
        <w:spacing w:line="360" w:lineRule="auto"/>
        <w:rPr/>
      </w:pPr>
      <w:r w:rsidDel="00000000" w:rsidR="00000000" w:rsidRPr="00000000">
        <w:rPr>
          <w:rtl w:val="0"/>
        </w:rPr>
        <w:t xml:space="preserve">P. IVA _______________________ e Cod. Fiscale __________________________ tel. __________________ e-mail PEO _______________________________ email PEC ______________________________________</w:t>
      </w:r>
    </w:p>
    <w:p w:rsidR="00000000" w:rsidDel="00000000" w:rsidP="00000000" w:rsidRDefault="00000000" w:rsidRPr="00000000" w14:paraId="0000000C">
      <w:pPr>
        <w:jc w:val="both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in relazione alle procedure di affidamento per le forniture di beni, servizi e lavori 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DICHIARA</w:t>
      </w:r>
    </w:p>
    <w:p w:rsidR="00000000" w:rsidDel="00000000" w:rsidP="00000000" w:rsidRDefault="00000000" w:rsidRPr="00000000" w14:paraId="0000000F">
      <w:pPr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sotto la propria responsabilità ed in piena conoscenza della responsabilità penale prevista per le dichiarazioni false dall’art.76 del D.P.R. n. 445/2000 e dalle disposizioni del Codice penale e dalle leggi speciali in materia ai sensi degli articoli 46 e 47 del D.P.R. 445/2000, quanto segue:</w:t>
      </w:r>
    </w:p>
    <w:p w:rsidR="00000000" w:rsidDel="00000000" w:rsidP="00000000" w:rsidRDefault="00000000" w:rsidRPr="00000000" w14:paraId="00000011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14" w:right="0" w:hanging="357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 essere a conoscenza di quanto previsto dalla </w:t>
      </w:r>
      <w:hyperlink r:id="rId7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4"/>
            <w:szCs w:val="24"/>
            <w:u w:val="single"/>
            <w:shd w:fill="auto" w:val="clear"/>
            <w:vertAlign w:val="baseline"/>
            <w:rtl w:val="0"/>
          </w:rPr>
          <w:t xml:space="preserve">circolare del MEF-RGS n. 33 del 13 ottobre 2022 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che contiene, in allegato, una Guida operativa per il rispetto del principio DNSH, con le relative schede di autovalutazione dell’obiettivo di mitigazione dei cambiamenti climatici per ciascun investimento e check list;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14" w:right="0" w:hanging="357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Che in relazione alla linea di investimento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le forniture di beni, servizi e lavori, eventualmente affidate all’impresa di cui sono legale rappresentante, rispondono ai seguenti requisiti/principi DNSH:</w:t>
      </w:r>
    </w:p>
    <w:p w:rsidR="00000000" w:rsidDel="00000000" w:rsidP="00000000" w:rsidRDefault="00000000" w:rsidRPr="00000000" w14:paraId="00000014">
      <w:pPr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Scheda 3 allegata alla </w:t>
      </w:r>
      <w:hyperlink r:id="rId8">
        <w:r w:rsidDel="00000000" w:rsidR="00000000" w:rsidRPr="00000000">
          <w:rPr>
            <w:b w:val="1"/>
            <w:color w:val="0000ff"/>
            <w:sz w:val="24"/>
            <w:szCs w:val="24"/>
            <w:u w:val="single"/>
            <w:rtl w:val="0"/>
          </w:rPr>
          <w:t xml:space="preserve">circolare del MEF-RGS n. 33 del 13 ottobre 2022</w:t>
        </w:r>
      </w:hyperlink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6">
      <w:pPr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Acquisto, Leasing e Noleggio di computer e apparecchiature elettriche ed elettroniche</w:t>
      </w:r>
    </w:p>
    <w:p w:rsidR="00000000" w:rsidDel="00000000" w:rsidP="00000000" w:rsidRDefault="00000000" w:rsidRPr="00000000" w14:paraId="00000017">
      <w:pPr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Verifiche e controlli da condurre per garantire il principio DNSH</w:t>
      </w:r>
    </w:p>
    <w:tbl>
      <w:tblPr>
        <w:tblStyle w:val="Table1"/>
        <w:tblW w:w="9515.000000000002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930"/>
        <w:gridCol w:w="708"/>
        <w:gridCol w:w="4901"/>
        <w:gridCol w:w="1417"/>
        <w:gridCol w:w="1559"/>
        <w:tblGridChange w:id="0">
          <w:tblGrid>
            <w:gridCol w:w="930"/>
            <w:gridCol w:w="708"/>
            <w:gridCol w:w="4901"/>
            <w:gridCol w:w="1417"/>
            <w:gridCol w:w="1559"/>
          </w:tblGrid>
        </w:tblGridChange>
      </w:tblGrid>
      <w:tr>
        <w:trPr>
          <w:cantSplit w:val="0"/>
          <w:trHeight w:val="426" w:hRule="atLeast"/>
          <w:tblHeader w:val="0"/>
        </w:trPr>
        <w:tc>
          <w:tcPr>
            <w:tcBorders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40" w:lineRule="auto"/>
              <w:ind w:left="29" w:right="33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Tempo di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9" w:right="34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svolgimento delle verifiche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8" w:right="147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n.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" w:right="5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Elemento di controllo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8" w:line="256" w:lineRule="auto"/>
              <w:ind w:left="55" w:right="-6" w:firstLine="422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Esito (Sì/No/Non applicabile)</w:t>
            </w:r>
          </w:p>
        </w:tc>
        <w:tc>
          <w:tcPr>
            <w:tcBorders>
              <w:lef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44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Commento (obbigatorio in caso di N/A)</w:t>
            </w:r>
          </w:p>
        </w:tc>
      </w:tr>
      <w:tr>
        <w:trPr>
          <w:cantSplit w:val="0"/>
          <w:trHeight w:val="425" w:hRule="atLeast"/>
          <w:tblHeader w:val="0"/>
        </w:trPr>
        <w:tc>
          <w:tcPr>
            <w:vMerge w:val="restart"/>
            <w:tcBorders>
              <w:right w:color="000000" w:space="0" w:sz="4" w:val="single"/>
            </w:tcBorders>
            <w:shd w:fill="e7e6e6" w:val="clear"/>
            <w:vAlign w:val="center"/>
          </w:tcPr>
          <w:bookmarkStart w:colFirst="0" w:colLast="0" w:name="bookmark=id.gjdgxs" w:id="0"/>
          <w:bookmarkEnd w:id="0"/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Ex-ante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32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E' disponibile l'iscrizione alla piattaforma RAEE in qualità di produttore e/o distributore e/o fornitore?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1" w:hRule="atLeast"/>
          <w:tblHeader w:val="0"/>
        </w:trPr>
        <w:tc>
          <w:tcPr>
            <w:vMerge w:val="continue"/>
            <w:tcBorders>
              <w:right w:color="000000" w:space="0" w:sz="4" w:val="single"/>
            </w:tcBorders>
            <w:shd w:fill="e7e6e6" w:val="clear"/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32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I prodotti elettronici acquistati sono dotati di un’etichetta ambientale di tipo I, secondo la UNI EN ISO 14024, ad esempio TCO Certified, EPEAT 2018, Blue Angel, TÜV Green Product Mark o di etichetta equivalente)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2" w:line="256" w:lineRule="auto"/>
              <w:ind w:left="25" w:right="531" w:firstLine="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Specificare il tipo di etichetta ambientale di tipo I</w:t>
            </w:r>
          </w:p>
        </w:tc>
      </w:tr>
      <w:tr>
        <w:trPr>
          <w:cantSplit w:val="0"/>
          <w:trHeight w:val="575" w:hRule="atLeast"/>
          <w:tblHeader w:val="0"/>
        </w:trPr>
        <w:tc>
          <w:tcPr>
            <w:vMerge w:val="continue"/>
            <w:tcBorders>
              <w:right w:color="000000" w:space="0" w:sz="4" w:val="single"/>
            </w:tcBorders>
            <w:shd w:fill="e7e6e6" w:val="clear"/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7e6e6" w:val="clear"/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In caso di assenza di un’etichetta ambientale di tipo I dovranno essere verificati i requisiti seguenti al posto del punto 2</w:t>
            </w:r>
          </w:p>
        </w:tc>
      </w:tr>
      <w:tr>
        <w:trPr>
          <w:cantSplit w:val="0"/>
          <w:trHeight w:val="431" w:hRule="atLeast"/>
          <w:tblHeader w:val="0"/>
        </w:trPr>
        <w:tc>
          <w:tcPr>
            <w:vMerge w:val="continue"/>
            <w:tcBorders>
              <w:right w:color="000000" w:space="0" w:sz="4" w:val="single"/>
            </w:tcBorders>
            <w:shd w:fill="e7e6e6" w:val="clear"/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32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L'AEE è dotata di Etichetta EPA ENERGY STAR?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8" w:hRule="atLeast"/>
          <w:tblHeader w:val="0"/>
        </w:trPr>
        <w:tc>
          <w:tcPr>
            <w:vMerge w:val="continue"/>
            <w:tcBorders>
              <w:right w:color="000000" w:space="0" w:sz="4" w:val="single"/>
            </w:tcBorders>
            <w:shd w:fill="e7e6e6" w:val="clear"/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7e6e6" w:val="clear"/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In alternativa al punto 3, rispondere al punto 3.1</w:t>
            </w:r>
          </w:p>
        </w:tc>
      </w:tr>
      <w:tr>
        <w:trPr>
          <w:cantSplit w:val="0"/>
          <w:trHeight w:val="431" w:hRule="atLeast"/>
          <w:tblHeader w:val="0"/>
        </w:trPr>
        <w:tc>
          <w:tcPr>
            <w:vMerge w:val="continue"/>
            <w:tcBorders>
              <w:right w:color="000000" w:space="0" w:sz="4" w:val="single"/>
            </w:tcBorders>
            <w:shd w:fill="e7e6e6" w:val="clear"/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81" w:right="147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E' disponibile una dichiarazione del produttore che attesti che il consumo tipico di energia elettrica (Etec), calcolato per ogni dispositivo offerto, non superi il TEC massimo necessario (Etec-max) in linea con quanto descritto nell’Allegato III dei criteri GPP UE?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1" w:hRule="atLeast"/>
          <w:tblHeader w:val="0"/>
        </w:trPr>
        <w:tc>
          <w:tcPr>
            <w:vMerge w:val="continue"/>
            <w:tcBorders>
              <w:right w:color="000000" w:space="0" w:sz="4" w:val="single"/>
            </w:tcBorders>
            <w:shd w:fill="e7e6e6" w:val="clear"/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32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Nel caso di server e prodotti di archiviazioni dati, è disponibile la dichiarazione dei produttori/fornitori di conformità alla seguente normativa: ecodesign (Regolamento (EU) 2019/424)?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1" w:hRule="atLeast"/>
          <w:tblHeader w:val="0"/>
        </w:trPr>
        <w:tc>
          <w:tcPr>
            <w:vMerge w:val="continue"/>
            <w:tcBorders>
              <w:right w:color="000000" w:space="0" w:sz="4" w:val="single"/>
            </w:tcBorders>
            <w:shd w:fill="e7e6e6" w:val="clear"/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32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Nel caso di computer fissi e display, è presente la marcatura di alloggiamenti e mascherine di plastica secondo gli standard ISO 11469 e ISO 1043?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3" w:hRule="atLeast"/>
          <w:tblHeader w:val="0"/>
        </w:trPr>
        <w:tc>
          <w:tcPr>
            <w:vMerge w:val="continue"/>
            <w:tcBorders>
              <w:right w:color="000000" w:space="0" w:sz="4" w:val="single"/>
            </w:tcBorders>
            <w:shd w:fill="e7e6e6" w:val="clear"/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Nel caso di fornitura di apparecchiature TIC ricondizionate/rifabbricate, è disponibile una delle certificazioni di sistema di gestione seguente:</w:t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1255" w:hanging="36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ISO 9001 e ISO 14001/regolamento EMAS (certificazione di sistema di gestione disponibile sotto accreditamento –il campo di applicazione della certificazione dovrà riportare lo specifico scopo richiesto);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1255" w:hanging="36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 N 50614:2020 (qualora l'apparecchiatura sia stata precedentemente scartata come rifiuto RAEE, e preparata per il riutilizzo per lo stesso scopo per cui è stata concepita)?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1" w:hRule="atLeast"/>
          <w:tblHeader w:val="0"/>
        </w:trPr>
        <w:tc>
          <w:tcPr>
            <w:vMerge w:val="continue"/>
            <w:tcBorders>
              <w:right w:color="000000" w:space="0" w:sz="4" w:val="single"/>
            </w:tcBorders>
            <w:shd w:fill="e7e6e6" w:val="clear"/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32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E' disponibile una dichiarazione del produttore/fornitore di rispetto della seguente normativa: REACH (Regolamento (CE) n.1907/2006); RoHS (Direttiva 2011/65/EU e ss.m.i.); Compatibilità elettromagnetica (Direttiva 2014/30/UE e ss.m.i.)?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1" w:hRule="atLeast"/>
          <w:tblHeader w:val="0"/>
        </w:trPr>
        <w:tc>
          <w:tcPr>
            <w:vMerge w:val="continue"/>
            <w:tcBorders>
              <w:right w:color="000000" w:space="0" w:sz="4" w:val="single"/>
            </w:tcBorders>
            <w:shd w:fill="e7e6e6" w:val="clear"/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32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Sono state indicate le limitazioni delle caratteristiche di pericolo dei materiali che si prevede utilizzare (Art. 57, Regolamento CE 1907/2006, REACH)?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6" w:hRule="atLeast"/>
          <w:tblHeader w:val="0"/>
        </w:trPr>
        <w:tc>
          <w:tcPr>
            <w:vMerge w:val="continue"/>
            <w:tcBorders>
              <w:right w:color="000000" w:space="0" w:sz="4" w:val="single"/>
            </w:tcBorders>
            <w:shd w:fill="e7e6e6" w:val="clear"/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7e6e6" w:val="clear"/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" w:line="240" w:lineRule="auto"/>
              <w:ind w:left="1932" w:right="1922" w:firstLine="0"/>
              <w:jc w:val="center"/>
              <w:rPr>
                <w:rFonts w:ascii="Calibri" w:cs="Calibri" w:eastAsia="Calibri" w:hAnsi="Calibri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Alle apparecchiature per stampa, copia, multifunzione e servizi di Print&amp;Copy si applica un requisito trasversale</w:t>
            </w:r>
          </w:p>
        </w:tc>
      </w:tr>
      <w:tr>
        <w:trPr>
          <w:cantSplit w:val="0"/>
          <w:trHeight w:val="567" w:hRule="atLeast"/>
          <w:tblHeader w:val="0"/>
        </w:trPr>
        <w:tc>
          <w:tcPr>
            <w:vMerge w:val="continue"/>
            <w:tcBorders>
              <w:right w:color="000000" w:space="0" w:sz="4" w:val="single"/>
            </w:tcBorders>
            <w:shd w:fill="e7e6e6" w:val="clear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1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2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E' verificata la conformità alle specifiche tecniche e clausole contrattuali dei Criteri ambientali minimi “Affidamento del servizio di stampa gestita, affidamento del servizio di noleggio di stampanti e di apparecchiature multifunzione per ufficio e acquisto o il leasing di stampanti e di apparecchiature multifunzione per ufficio, approvato con DM 17 ottobre 2019, in G.U. n. 261 del 7 novembre 2019” ?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lì, _____________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Firma del titolare o legale rappresentante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ab/>
        <w:t xml:space="preserve">____________________</w:t>
      </w:r>
    </w:p>
    <w:p w:rsidR="00000000" w:rsidDel="00000000" w:rsidP="00000000" w:rsidRDefault="00000000" w:rsidRPr="00000000" w14:paraId="00000066">
      <w:pPr>
        <w:spacing w:after="120" w:before="12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Allegato</w:t>
      </w:r>
      <w:r w:rsidDel="00000000" w:rsidR="00000000" w:rsidRPr="00000000">
        <w:rPr>
          <w:sz w:val="24"/>
          <w:szCs w:val="24"/>
          <w:rtl w:val="0"/>
        </w:rPr>
        <w:t xml:space="preserve">:</w:t>
      </w:r>
    </w:p>
    <w:p w:rsidR="00000000" w:rsidDel="00000000" w:rsidP="00000000" w:rsidRDefault="00000000" w:rsidRPr="00000000" w14:paraId="00000067">
      <w:pPr>
        <w:widowControl w:val="1"/>
        <w:numPr>
          <w:ilvl w:val="0"/>
          <w:numId w:val="3"/>
        </w:numPr>
        <w:spacing w:after="120" w:before="120" w:lineRule="auto"/>
        <w:ind w:left="360" w:hanging="360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[eventuale, ove il documento non sia sottoscritto digitalmente] copia firmata del documento di identità del sottoscrittore, in corso di validità.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pgSz w:h="16840" w:w="11910" w:orient="portrait"/>
      <w:pgMar w:bottom="1134" w:top="1417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Arial MT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60" w:before="0" w:line="259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6103620" cy="718185"/>
          <wp:effectExtent b="0" l="0" r="0" t="0"/>
          <wp:wrapNone/>
          <wp:docPr id="102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103620" cy="71818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6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60" w:before="0" w:line="259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▪"/>
      <w:lvlJc w:val="left"/>
      <w:pPr>
        <w:ind w:left="0" w:firstLine="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it-I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spacing w:before="1" w:lineRule="auto"/>
      <w:ind w:left="391"/>
    </w:pPr>
    <w:rPr>
      <w:rFonts w:ascii="Arial MT" w:cs="Arial MT" w:eastAsia="Arial MT" w:hAnsi="Arial MT"/>
      <w:sz w:val="24"/>
      <w:szCs w:val="24"/>
    </w:rPr>
  </w:style>
  <w:style w:type="paragraph" w:styleId="Heading2">
    <w:name w:val="heading 2"/>
    <w:basedOn w:val="Normal"/>
    <w:next w:val="Normal"/>
    <w:pPr>
      <w:ind w:left="1760" w:right="2620"/>
      <w:jc w:val="center"/>
    </w:pPr>
    <w:rPr>
      <w:b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  <w:pPr>
      <w:autoSpaceDE w:val="0"/>
      <w:autoSpaceDN w:val="0"/>
    </w:pPr>
    <w:rPr>
      <w:rFonts w:ascii="Calibri" w:cs="Calibri" w:hAnsi="Calibri"/>
      <w:lang w:val="it-IT"/>
    </w:rPr>
  </w:style>
  <w:style w:type="paragraph" w:styleId="Titolo1">
    <w:name w:val="heading 1"/>
    <w:basedOn w:val="Normale"/>
    <w:link w:val="Titolo1Carattere"/>
    <w:uiPriority w:val="9"/>
    <w:qFormat w:val="1"/>
    <w:pPr>
      <w:spacing w:before="1"/>
      <w:ind w:left="391"/>
      <w:outlineLvl w:val="0"/>
    </w:pPr>
    <w:rPr>
      <w:rFonts w:ascii="Arial MT" w:cs="Arial MT" w:hAnsi="Arial MT"/>
      <w:sz w:val="24"/>
      <w:szCs w:val="24"/>
    </w:rPr>
  </w:style>
  <w:style w:type="paragraph" w:styleId="Titolo2">
    <w:name w:val="heading 2"/>
    <w:basedOn w:val="Normale"/>
    <w:link w:val="Titolo2Carattere"/>
    <w:uiPriority w:val="9"/>
    <w:unhideWhenUsed w:val="1"/>
    <w:qFormat w:val="1"/>
    <w:pPr>
      <w:ind w:left="1760" w:right="2620"/>
      <w:jc w:val="center"/>
      <w:outlineLvl w:val="1"/>
    </w:pPr>
    <w:rPr>
      <w:b w:val="1"/>
      <w:bCs w:val="1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character" w:styleId="Titolo2Carattere" w:customStyle="1">
    <w:name w:val="Titolo 2 Carattere"/>
    <w:basedOn w:val="Carpredefinitoparagrafo"/>
    <w:link w:val="Titolo2"/>
    <w:uiPriority w:val="9"/>
    <w:semiHidden w:val="1"/>
    <w:locked w:val="1"/>
    <w:rPr>
      <w:rFonts w:cs="Times New Roman" w:asciiTheme="majorHAnsi" w:eastAsiaTheme="majorEastAsia" w:hAnsiTheme="majorHAnsi"/>
      <w:b w:val="1"/>
      <w:bCs w:val="1"/>
      <w:i w:val="1"/>
      <w:iCs w:val="1"/>
      <w:sz w:val="28"/>
      <w:szCs w:val="28"/>
      <w:lang w:eastAsia="x-none" w:val="it-IT"/>
    </w:rPr>
  </w:style>
  <w:style w:type="paragraph" w:styleId="Corpotesto">
    <w:name w:val="Body Text"/>
    <w:basedOn w:val="Normale"/>
    <w:link w:val="CorpotestoCarattere"/>
    <w:uiPriority w:val="1"/>
    <w:qFormat w:val="1"/>
  </w:style>
  <w:style w:type="character" w:styleId="Titolo1Carattere" w:customStyle="1">
    <w:name w:val="Titolo 1 Carattere"/>
    <w:basedOn w:val="Carpredefinitoparagrafo"/>
    <w:link w:val="Titolo1"/>
    <w:uiPriority w:val="9"/>
    <w:locked w:val="1"/>
    <w:rPr>
      <w:rFonts w:cs="Times New Roman" w:asciiTheme="majorHAnsi" w:eastAsiaTheme="majorEastAsia" w:hAnsiTheme="majorHAnsi"/>
      <w:b w:val="1"/>
      <w:bCs w:val="1"/>
      <w:kern w:val="32"/>
      <w:sz w:val="32"/>
      <w:szCs w:val="32"/>
      <w:lang w:eastAsia="x-none" w:val="it-IT"/>
    </w:rPr>
  </w:style>
  <w:style w:type="paragraph" w:styleId="Paragrafoelenco">
    <w:name w:val="List Paragraph"/>
    <w:basedOn w:val="Normale"/>
    <w:uiPriority w:val="1"/>
    <w:qFormat w:val="1"/>
    <w:pPr>
      <w:ind w:left="1552" w:right="1255" w:hanging="360"/>
    </w:pPr>
  </w:style>
  <w:style w:type="character" w:styleId="CorpotestoCarattere" w:customStyle="1">
    <w:name w:val="Corpo testo Carattere"/>
    <w:basedOn w:val="Carpredefinitoparagrafo"/>
    <w:link w:val="Corpotesto"/>
    <w:uiPriority w:val="99"/>
    <w:semiHidden w:val="1"/>
    <w:locked w:val="1"/>
    <w:rPr>
      <w:rFonts w:ascii="Calibri" w:cs="Calibri" w:hAnsi="Calibri"/>
      <w:lang w:eastAsia="x-none" w:val="it-IT"/>
    </w:rPr>
  </w:style>
  <w:style w:type="paragraph" w:styleId="TableParagraph" w:customStyle="1">
    <w:name w:val="Table Paragraph"/>
    <w:basedOn w:val="Normale"/>
    <w:uiPriority w:val="1"/>
    <w:qFormat w:val="1"/>
  </w:style>
  <w:style w:type="paragraph" w:styleId="Default" w:customStyle="1">
    <w:name w:val="Default"/>
    <w:rsid w:val="00152330"/>
    <w:pPr>
      <w:widowControl w:val="1"/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  <w:lang w:val="it-IT"/>
    </w:rPr>
  </w:style>
  <w:style w:type="paragraph" w:styleId="Intestazione">
    <w:name w:val="header"/>
    <w:basedOn w:val="Normale"/>
    <w:link w:val="IntestazioneCarattere"/>
    <w:uiPriority w:val="99"/>
    <w:unhideWhenUsed w:val="1"/>
    <w:rsid w:val="00152330"/>
    <w:pPr>
      <w:widowControl w:val="1"/>
      <w:tabs>
        <w:tab w:val="center" w:pos="4819"/>
        <w:tab w:val="right" w:pos="9638"/>
      </w:tabs>
      <w:autoSpaceDE w:val="1"/>
      <w:autoSpaceDN w:val="1"/>
      <w:spacing w:after="160" w:line="259" w:lineRule="auto"/>
    </w:pPr>
    <w:rPr>
      <w:rFonts w:cs="Times New Roman"/>
    </w:rPr>
  </w:style>
  <w:style w:type="character" w:styleId="Collegamentoipertestuale">
    <w:name w:val="Hyperlink"/>
    <w:basedOn w:val="Carpredefinitoparagrafo"/>
    <w:uiPriority w:val="99"/>
    <w:unhideWhenUsed w:val="1"/>
    <w:rsid w:val="009E57FC"/>
    <w:rPr>
      <w:rFonts w:cs="Times New Roman"/>
      <w:color w:val="0000ff" w:themeColor="hyperlink"/>
      <w:u w:val="single"/>
    </w:rPr>
  </w:style>
  <w:style w:type="character" w:styleId="IntestazioneCarattere" w:customStyle="1">
    <w:name w:val="Intestazione Carattere"/>
    <w:basedOn w:val="Carpredefinitoparagrafo"/>
    <w:link w:val="Intestazione"/>
    <w:uiPriority w:val="99"/>
    <w:locked w:val="1"/>
    <w:rsid w:val="00152330"/>
    <w:rPr>
      <w:rFonts w:ascii="Calibri" w:cs="Times New Roman" w:hAnsi="Calibri"/>
      <w:lang w:eastAsia="x-none" w:val="it-IT"/>
    </w:rPr>
  </w:style>
  <w:style w:type="character" w:styleId="Menzionenonrisolta">
    <w:name w:val="Unresolved Mention"/>
    <w:basedOn w:val="Carpredefinitoparagrafo"/>
    <w:uiPriority w:val="99"/>
    <w:semiHidden w:val="1"/>
    <w:unhideWhenUsed w:val="1"/>
    <w:rsid w:val="009E57FC"/>
    <w:rPr>
      <w:rFonts w:cs="Times New Roman"/>
      <w:color w:val="605e5c"/>
      <w:shd w:color="auto" w:fill="e1dfdd" w:val="clear"/>
    </w:rPr>
  </w:style>
  <w:style w:type="paragraph" w:styleId="Pidipagina">
    <w:name w:val="footer"/>
    <w:basedOn w:val="Normale"/>
    <w:link w:val="PidipaginaCarattere"/>
    <w:uiPriority w:val="99"/>
    <w:unhideWhenUsed w:val="1"/>
    <w:rsid w:val="006D3C8E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6D3C8E"/>
    <w:rPr>
      <w:rFonts w:ascii="Calibri" w:cs="Calibri" w:hAnsi="Calibri"/>
      <w:lang w:val="it-I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rgs.mef.gov.it/VERSIONE-I/circolari/2022/circolare_n_33_2022/" TargetMode="External"/><Relationship Id="rId8" Type="http://schemas.openxmlformats.org/officeDocument/2006/relationships/hyperlink" Target="https://www.rgs.mef.gov.it/VERSIONE-I/circolari/2022/circolare_n_33_2022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o25sRnVuvLF6xk/CDLV1zedZgQ==">CgMxLjAyCWlkLmdqZGd4czgAciExN1JFZDFvemtUTThWbFJWNFl6LXl4blFCN1FrN2hCang=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2023-09-15T18:34:00Z</dcterms:created>
  <dc:creator>Elisabetta Di Luzio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1601-01-01T00:00:00Z</vt:filetime>
  </property>
  <property fmtid="{D5CDD505-2E9C-101B-9397-08002B2CF9AE}" pid="3" name="Creator">
    <vt:lpwstr>Acrobat PDFMaker 17 per Word</vt:lpwstr>
  </property>
  <property fmtid="{D5CDD505-2E9C-101B-9397-08002B2CF9AE}" pid="4" name="LastSaved">
    <vt:filetime>1601-01-01T00:00:00Z</vt:filetime>
  </property>
</Properties>
</file>